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D54" w:rsidRPr="008C30D8" w:rsidRDefault="00A72D54" w:rsidP="00485B0E">
      <w:pPr>
        <w:jc w:val="right"/>
        <w:rPr>
          <w:rFonts w:ascii="Times New Roman" w:hAnsi="Times New Roman" w:cs="Times New Roman"/>
          <w:color w:val="000000"/>
        </w:rPr>
      </w:pPr>
    </w:p>
    <w:p w:rsidR="00A72D54" w:rsidRPr="008C30D8" w:rsidRDefault="00A72D54" w:rsidP="00485B0E">
      <w:pPr>
        <w:jc w:val="center"/>
        <w:rPr>
          <w:rFonts w:ascii="Times New Roman" w:hAnsi="Times New Roman" w:cs="Times New Roman"/>
          <w:color w:val="000000"/>
        </w:rPr>
      </w:pPr>
      <w:r w:rsidRPr="008C30D8">
        <w:rPr>
          <w:rFonts w:ascii="Times New Roman" w:hAnsi="Times New Roman" w:cs="Times New Roman"/>
          <w:color w:val="000000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7" o:title=""/>
          </v:shape>
          <o:OLEObject Type="Embed" ProgID="Word.Picture.8" ShapeID="_x0000_i1025" DrawAspect="Content" ObjectID="_1611484413" r:id="rId8"/>
        </w:object>
      </w:r>
    </w:p>
    <w:p w:rsidR="00A72D54" w:rsidRDefault="00A72D54" w:rsidP="00485B0E">
      <w:pPr>
        <w:keepNext/>
        <w:jc w:val="center"/>
        <w:outlineLvl w:val="0"/>
        <w:rPr>
          <w:rFonts w:ascii="Times New Roman" w:eastAsia="Arial Unicode MS" w:hAnsi="Times New Roman"/>
          <w:b/>
          <w:bCs/>
          <w:color w:val="000000"/>
          <w:sz w:val="28"/>
          <w:szCs w:val="28"/>
        </w:rPr>
      </w:pPr>
    </w:p>
    <w:p w:rsidR="00A72D54" w:rsidRPr="008C30D8" w:rsidRDefault="00A72D54" w:rsidP="00485B0E">
      <w:pPr>
        <w:keepNext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8C30D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A72D54" w:rsidRPr="008C30D8" w:rsidRDefault="00A72D54" w:rsidP="00485B0E">
      <w:pPr>
        <w:pBdr>
          <w:bottom w:val="single" w:sz="12" w:space="1" w:color="auto"/>
        </w:pBdr>
        <w:tabs>
          <w:tab w:val="center" w:pos="4819"/>
          <w:tab w:val="left" w:pos="872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ТВЕРСКОЙ ОБЛАСТИ</w:t>
      </w:r>
      <w:r w:rsidRPr="008C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A72D54" w:rsidRPr="008C30D8" w:rsidRDefault="00A72D54" w:rsidP="00485B0E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72D54" w:rsidRPr="008C30D8" w:rsidRDefault="00A72D54" w:rsidP="00485B0E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РАСПОРЯЖЕНИЕ</w:t>
      </w:r>
    </w:p>
    <w:p w:rsidR="00A72D54" w:rsidRPr="008C30D8" w:rsidRDefault="00A72D54" w:rsidP="00485B0E">
      <w:pPr>
        <w:tabs>
          <w:tab w:val="left" w:pos="6198"/>
        </w:tabs>
        <w:ind w:firstLine="567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A72D54" w:rsidRPr="008C30D8" w:rsidRDefault="00A72D54" w:rsidP="008C30D8">
      <w:pPr>
        <w:pStyle w:val="Heading1"/>
        <w:spacing w:before="0" w:after="0"/>
        <w:jc w:val="both"/>
        <w:rPr>
          <w:color w:val="000000"/>
          <w:sz w:val="28"/>
          <w:szCs w:val="28"/>
        </w:rPr>
      </w:pPr>
      <w:r w:rsidRPr="008C30D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12.02.2019                         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</w:t>
      </w:r>
      <w:r w:rsidRPr="008C30D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 г. Вышний Волочек                          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</w:t>
      </w:r>
      <w:r w:rsidRPr="008C30D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№  90-р</w:t>
      </w:r>
    </w:p>
    <w:p w:rsidR="00A72D54" w:rsidRPr="008C30D8" w:rsidRDefault="00A72D54" w:rsidP="00C17616">
      <w:pPr>
        <w:rPr>
          <w:color w:val="000000"/>
        </w:rPr>
      </w:pPr>
    </w:p>
    <w:tbl>
      <w:tblPr>
        <w:tblW w:w="9821" w:type="dxa"/>
        <w:tblInd w:w="-106" w:type="dxa"/>
        <w:tblLook w:val="00A0"/>
      </w:tblPr>
      <w:tblGrid>
        <w:gridCol w:w="6062"/>
        <w:gridCol w:w="1560"/>
        <w:gridCol w:w="2199"/>
      </w:tblGrid>
      <w:tr w:rsidR="00A72D54" w:rsidRPr="008C30D8">
        <w:trPr>
          <w:trHeight w:val="1599"/>
        </w:trPr>
        <w:tc>
          <w:tcPr>
            <w:tcW w:w="6062" w:type="dxa"/>
          </w:tcPr>
          <w:p w:rsidR="00A72D54" w:rsidRPr="008C30D8" w:rsidRDefault="00A72D54" w:rsidP="00956DFE">
            <w:pPr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Положения об организации системы внутреннего обеспечения соответствия требованиям антимонопольного законодательства в администрации Вышневолоцкого района </w:t>
            </w:r>
          </w:p>
        </w:tc>
        <w:tc>
          <w:tcPr>
            <w:tcW w:w="1560" w:type="dxa"/>
          </w:tcPr>
          <w:p w:rsidR="00A72D54" w:rsidRPr="008C30D8" w:rsidRDefault="00A72D54" w:rsidP="00CA41F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99" w:type="dxa"/>
          </w:tcPr>
          <w:p w:rsidR="00A72D54" w:rsidRPr="008C30D8" w:rsidRDefault="00A72D54" w:rsidP="00CA41F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A72D54" w:rsidRPr="008C30D8" w:rsidRDefault="00A72D54" w:rsidP="00703554">
      <w:pPr>
        <w:pStyle w:val="a0"/>
        <w:ind w:firstLine="569"/>
        <w:jc w:val="both"/>
        <w:rPr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hyperlink r:id="rId9" w:history="1">
        <w:r w:rsidRPr="008C30D8">
          <w:rPr>
            <w:rStyle w:val="a2"/>
            <w:rFonts w:ascii="Times New Roman" w:hAnsi="Times New Roman" w:cs="Times New Roman"/>
            <w:color w:val="000000"/>
            <w:sz w:val="26"/>
            <w:szCs w:val="26"/>
          </w:rPr>
          <w:t>Указом</w:t>
        </w:r>
      </w:hyperlink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Президента Российской Федерации от 21.12.2017 № 618 «Об основных направлениях государственной политики по развитию конкуренции», Методическими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законодательства, утвержденными р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аспоряжением Правительства РФ от 18.10.2018 № 2258-р, Уставом муниципального образования Вышневолоцкий район Тверской области:</w:t>
      </w:r>
    </w:p>
    <w:p w:rsidR="00A72D54" w:rsidRPr="008C30D8" w:rsidRDefault="00A72D54" w:rsidP="00703554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D83A44">
      <w:pPr>
        <w:pStyle w:val="ListParagraph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sub_3"/>
      <w:r w:rsidRPr="008C30D8">
        <w:rPr>
          <w:rFonts w:ascii="Times New Roman" w:hAnsi="Times New Roman" w:cs="Times New Roman"/>
          <w:color w:val="000000"/>
          <w:sz w:val="26"/>
          <w:szCs w:val="26"/>
        </w:rPr>
        <w:t>Утвердить Положение об организации системы внутреннего обеспечения соответствия требованиям антимонопольного законодательства в администрации Вышневолоцкого района  (далее – Положение) (прилагается).</w:t>
      </w:r>
    </w:p>
    <w:p w:rsidR="00A72D54" w:rsidRPr="008C30D8" w:rsidRDefault="00A72D54" w:rsidP="008C30D8">
      <w:pPr>
        <w:pStyle w:val="ListParagraph"/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D83A44">
      <w:pPr>
        <w:pStyle w:val="ListParagraph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Отделу организационной работы и муниципальной службы Управления делами администрации Вышневолоцкого района ознакомить муниципальных служащих администрации Вышневолоцкого района, и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работников администрации Вышневолоцкого района, замещающих должности, не являющиеся должностями муниципальной службы Вышневолоцкого района,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с настоящим распоряжением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под роспись.</w:t>
      </w:r>
    </w:p>
    <w:p w:rsidR="00A72D54" w:rsidRPr="008C30D8" w:rsidRDefault="00A72D54" w:rsidP="008C30D8">
      <w:pPr>
        <w:pStyle w:val="ListParagraph"/>
        <w:tabs>
          <w:tab w:val="left" w:pos="284"/>
          <w:tab w:val="left" w:pos="851"/>
        </w:tabs>
        <w:ind w:left="0"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703554">
      <w:pPr>
        <w:tabs>
          <w:tab w:val="left" w:pos="284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sub_4"/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bookmarkEnd w:id="1"/>
      <w:r w:rsidRPr="008C30D8">
        <w:rPr>
          <w:rFonts w:ascii="Times New Roman" w:hAnsi="Times New Roman" w:cs="Times New Roman"/>
          <w:color w:val="000000"/>
          <w:sz w:val="26"/>
          <w:szCs w:val="26"/>
        </w:rPr>
        <w:t>Контроль за исполнением настоящего распоряжения оставляю за собой.</w:t>
      </w:r>
    </w:p>
    <w:p w:rsidR="00A72D54" w:rsidRPr="008C30D8" w:rsidRDefault="00A72D54" w:rsidP="00703554">
      <w:pPr>
        <w:tabs>
          <w:tab w:val="left" w:pos="284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703554">
      <w:pPr>
        <w:tabs>
          <w:tab w:val="left" w:pos="284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>4. Настоящее распоряжение вступает в силу со дня его подписания и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A72D54" w:rsidRPr="008C30D8" w:rsidRDefault="00A72D54" w:rsidP="00703554">
      <w:pPr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703554">
      <w:pPr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703554">
      <w:pPr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Глава Вышневолоцкого района                                   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  Н.П. Рощина</w:t>
      </w:r>
    </w:p>
    <w:p w:rsidR="00A72D54" w:rsidRPr="008C30D8" w:rsidRDefault="00A72D54" w:rsidP="00703554">
      <w:pPr>
        <w:ind w:firstLine="0"/>
        <w:jc w:val="center"/>
        <w:rPr>
          <w:rStyle w:val="a1"/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2" w:name="sub_1000"/>
      <w:bookmarkEnd w:id="0"/>
    </w:p>
    <w:p w:rsidR="00A72D54" w:rsidRPr="008C30D8" w:rsidRDefault="00A72D54" w:rsidP="00CA41F6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</w:p>
    <w:p w:rsidR="00A72D54" w:rsidRPr="008C30D8" w:rsidRDefault="00A72D54" w:rsidP="00CA41F6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</w:p>
    <w:p w:rsidR="00A72D54" w:rsidRPr="008C30D8" w:rsidRDefault="00A72D54" w:rsidP="00CA41F6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</w:p>
    <w:p w:rsidR="00A72D54" w:rsidRPr="008C30D8" w:rsidRDefault="00A72D54" w:rsidP="00CA41F6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</w:p>
    <w:bookmarkEnd w:id="2"/>
    <w:p w:rsidR="00A72D54" w:rsidRPr="008C30D8" w:rsidRDefault="00A72D54" w:rsidP="00B175AA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  <w:r w:rsidRPr="008C30D8">
        <w:rPr>
          <w:rStyle w:val="a1"/>
          <w:rFonts w:ascii="Times New Roman" w:hAnsi="Times New Roman" w:cs="Times New Roman"/>
          <w:b w:val="0"/>
          <w:bCs w:val="0"/>
          <w:color w:val="000000"/>
        </w:rPr>
        <w:t>Приложение</w:t>
      </w:r>
    </w:p>
    <w:p w:rsidR="00A72D54" w:rsidRPr="008C30D8" w:rsidRDefault="00A72D54" w:rsidP="00B175AA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  <w:r w:rsidRPr="008C30D8">
        <w:rPr>
          <w:rStyle w:val="a1"/>
          <w:rFonts w:ascii="Times New Roman" w:hAnsi="Times New Roman" w:cs="Times New Roman"/>
          <w:b w:val="0"/>
          <w:bCs w:val="0"/>
          <w:color w:val="000000"/>
        </w:rPr>
        <w:t>к распоряжению администрации</w:t>
      </w:r>
    </w:p>
    <w:p w:rsidR="00A72D54" w:rsidRPr="008C30D8" w:rsidRDefault="00A72D54" w:rsidP="00B175AA">
      <w:pPr>
        <w:ind w:firstLine="0"/>
        <w:jc w:val="right"/>
        <w:rPr>
          <w:rStyle w:val="a1"/>
          <w:rFonts w:ascii="Times New Roman" w:hAnsi="Times New Roman" w:cs="Times New Roman"/>
          <w:b w:val="0"/>
          <w:bCs w:val="0"/>
          <w:color w:val="000000"/>
        </w:rPr>
      </w:pPr>
      <w:r w:rsidRPr="008C30D8">
        <w:rPr>
          <w:rStyle w:val="a1"/>
          <w:rFonts w:ascii="Times New Roman" w:hAnsi="Times New Roman" w:cs="Times New Roman"/>
          <w:b w:val="0"/>
          <w:bCs w:val="0"/>
          <w:color w:val="000000"/>
        </w:rPr>
        <w:t>Вышневолоцкого района</w:t>
      </w:r>
    </w:p>
    <w:p w:rsidR="00A72D54" w:rsidRPr="008C30D8" w:rsidRDefault="00A72D54" w:rsidP="00B175AA">
      <w:pPr>
        <w:ind w:firstLine="0"/>
        <w:jc w:val="right"/>
        <w:rPr>
          <w:rFonts w:ascii="Times New Roman" w:hAnsi="Times New Roman" w:cs="Times New Roman"/>
          <w:b/>
          <w:bCs/>
          <w:color w:val="000000"/>
        </w:rPr>
      </w:pPr>
      <w:r w:rsidRPr="008C30D8">
        <w:rPr>
          <w:rStyle w:val="a1"/>
          <w:rFonts w:ascii="Times New Roman" w:hAnsi="Times New Roman" w:cs="Times New Roman"/>
          <w:b w:val="0"/>
          <w:bCs w:val="0"/>
          <w:color w:val="000000"/>
        </w:rPr>
        <w:t xml:space="preserve">от </w:t>
      </w:r>
      <w:r>
        <w:rPr>
          <w:rStyle w:val="a1"/>
          <w:rFonts w:ascii="Times New Roman" w:hAnsi="Times New Roman" w:cs="Times New Roman"/>
          <w:b w:val="0"/>
          <w:bCs w:val="0"/>
          <w:color w:val="000000"/>
        </w:rPr>
        <w:t xml:space="preserve"> 12.02.2019   №  90-р</w:t>
      </w:r>
    </w:p>
    <w:p w:rsidR="00A72D54" w:rsidRPr="008C30D8" w:rsidRDefault="00A72D54" w:rsidP="00B175AA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Положение</w:t>
      </w:r>
    </w:p>
    <w:p w:rsidR="00A72D54" w:rsidRPr="008C30D8" w:rsidRDefault="00A72D54" w:rsidP="00676885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 организации системы внутреннего обеспечения</w:t>
      </w:r>
    </w:p>
    <w:p w:rsidR="00A72D54" w:rsidRPr="008C30D8" w:rsidRDefault="00A72D54" w:rsidP="00676885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соответствия требованиям антимонопольного законодательства</w:t>
      </w:r>
    </w:p>
    <w:p w:rsidR="00A72D54" w:rsidRPr="008C30D8" w:rsidRDefault="00A72D54" w:rsidP="00676885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администрации Вышневолоцкого района</w:t>
      </w:r>
    </w:p>
    <w:p w:rsidR="00A72D54" w:rsidRPr="008C30D8" w:rsidRDefault="00A72D54" w:rsidP="00676885">
      <w:pPr>
        <w:ind w:firstLine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A72D54" w:rsidRPr="008C30D8" w:rsidRDefault="00A72D54" w:rsidP="00676885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</w:rPr>
      </w:pPr>
      <w:bookmarkStart w:id="3" w:name="sub_1100"/>
      <w:r w:rsidRPr="008C30D8">
        <w:rPr>
          <w:rFonts w:ascii="Times New Roman" w:hAnsi="Times New Roman" w:cs="Times New Roman"/>
          <w:color w:val="000000"/>
          <w:sz w:val="26"/>
          <w:szCs w:val="26"/>
        </w:rPr>
        <w:t>1. Общие положения</w:t>
      </w:r>
    </w:p>
    <w:bookmarkEnd w:id="3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pStyle w:val="a0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1.1. Настоящее Положение об организации системы внутреннего обеспечения соответствия требованиям антимонопольного законодательства в администрации Вышневолоцкого района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(далее – Положение) разработано во исполнение </w:t>
      </w:r>
      <w:hyperlink r:id="rId10" w:history="1">
        <w:r w:rsidRPr="008C30D8">
          <w:rPr>
            <w:rStyle w:val="a2"/>
            <w:rFonts w:ascii="Times New Roman" w:hAnsi="Times New Roman" w:cs="Times New Roman"/>
            <w:color w:val="000000"/>
            <w:sz w:val="26"/>
            <w:szCs w:val="26"/>
          </w:rPr>
          <w:t>Указа</w:t>
        </w:r>
      </w:hyperlink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Президента Российской Федерации от 21 декабря 2017 № 618 «Об основных направлениях государственной политики по развитию конкуренции»,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распоряжения Правительства РФ от 18 октября 2018 № 2258-р и определяет порядок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внутреннего обеспечения соответствия требованиям антимонопольного законодательства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в администрации Вышневолоцкого района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(далее - антимонопольный комплаенс).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1.2. Термины, используемые в настоящем Положении: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«антимонопольное законодательство» - законодательство, основывающееся на </w:t>
      </w:r>
      <w:hyperlink r:id="rId11" w:history="1">
        <w:r w:rsidRPr="008C30D8">
          <w:rPr>
            <w:rFonts w:ascii="Times New Roman" w:hAnsi="Times New Roman" w:cs="Times New Roman"/>
            <w:color w:val="000000"/>
            <w:sz w:val="26"/>
            <w:szCs w:val="26"/>
            <w:lang w:eastAsia="en-US"/>
          </w:rPr>
          <w:t>Конституции</w:t>
        </w:r>
      </w:hyperlink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Российской Федерации, </w:t>
      </w:r>
      <w:hyperlink r:id="rId12" w:history="1">
        <w:r w:rsidRPr="008C30D8">
          <w:rPr>
            <w:rFonts w:ascii="Times New Roman" w:hAnsi="Times New Roman" w:cs="Times New Roman"/>
            <w:color w:val="000000"/>
            <w:sz w:val="26"/>
            <w:szCs w:val="26"/>
            <w:lang w:eastAsia="en-US"/>
          </w:rPr>
          <w:t>Гражданском кодексе</w:t>
        </w:r>
      </w:hyperlink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Российской Федерации и состоящее из </w:t>
      </w:r>
      <w:hyperlink r:id="rId13" w:history="1">
        <w:r w:rsidRPr="008C30D8">
          <w:rPr>
            <w:rFonts w:ascii="Times New Roman" w:hAnsi="Times New Roman" w:cs="Times New Roman"/>
            <w:color w:val="000000"/>
            <w:sz w:val="26"/>
            <w:szCs w:val="26"/>
            <w:lang w:eastAsia="en-US"/>
          </w:rPr>
          <w:t>Федерального закона</w:t>
        </w:r>
      </w:hyperlink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«О защите конкуренции», иных федеральных законов, регулирующих отношения, связанные с защитой конкуренции, в том числе с предупреждением и пресечением монополистической деятельности и недобросовестной конкуренции, в которых участвуют федеральные органы исполнительной власти, органы государственной власти субъектов Российской Федерации, органы местного самоуправления, иные осуществляющие функции указанных органов органы или организации, а также государственные внебюджетные фонды, Центральный банк Российской Федерации, российские юридические лица и иностранные юридические лица, 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«доклад об антимонопольном комплаенсе» - документ, содержащий информацию об организации в администрации Вышневолоцкого района антимонопольного комплаенса и о его функционировании;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«коллегиальный орган» - совещательный орган, осуществляющий оценку эффективности функционирования антимонопольного комплаенса;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«нарушение антимонопольного законодательства» - недопущение, ограничение, устранение конкуренции администрацией Вышневолоцкого района;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«риски нарушения антимонопольного законодательства» - сочетание вероятности и последствий наступления неблагоприятных событий в виде ограничения, устранения или недопущения конкуренции;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«уполномоченное подразделение» - подразделение администрации Вышневолоцкого района, осуществляющее внедрение антимонопольного комплаенса и контроль за его исполнением в администрации Вышневолоцкого района.</w:t>
      </w:r>
    </w:p>
    <w:p w:rsidR="00A72D54" w:rsidRPr="008C30D8" w:rsidRDefault="00A72D54" w:rsidP="00676885">
      <w:pPr>
        <w:widowControl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:rsidR="00A72D54" w:rsidRPr="008C30D8" w:rsidRDefault="00A72D54" w:rsidP="00676885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</w:rPr>
      </w:pPr>
      <w:bookmarkStart w:id="4" w:name="sub_1200"/>
      <w:r w:rsidRPr="008C30D8">
        <w:rPr>
          <w:rFonts w:ascii="Times New Roman" w:hAnsi="Times New Roman" w:cs="Times New Roman"/>
          <w:color w:val="000000"/>
          <w:sz w:val="26"/>
          <w:szCs w:val="26"/>
        </w:rPr>
        <w:t>2. Цели, задачи и принципы антимонопольного комплаенса</w:t>
      </w:r>
    </w:p>
    <w:bookmarkEnd w:id="4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" w:name="sub_1003"/>
      <w:r w:rsidRPr="008C30D8">
        <w:rPr>
          <w:rFonts w:ascii="Times New Roman" w:hAnsi="Times New Roman" w:cs="Times New Roman"/>
          <w:color w:val="000000"/>
          <w:sz w:val="26"/>
          <w:szCs w:val="26"/>
        </w:rPr>
        <w:t>2.1. Цели антимонопольного комплаенса: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" w:name="sub_10031"/>
      <w:bookmarkEnd w:id="5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обеспечение соответствия деятельности администрации Вышневолоцкого района требованиям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7" w:name="sub_10032"/>
      <w:bookmarkEnd w:id="6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профилактика нарушения требований антимонопольного законодательства в деятельности администрации Вышневолоцкого района.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8" w:name="sub_1004"/>
      <w:bookmarkEnd w:id="7"/>
      <w:r w:rsidRPr="008C30D8">
        <w:rPr>
          <w:rFonts w:ascii="Times New Roman" w:hAnsi="Times New Roman" w:cs="Times New Roman"/>
          <w:color w:val="000000"/>
          <w:sz w:val="26"/>
          <w:szCs w:val="26"/>
        </w:rPr>
        <w:t>2.2. Задачи антимонопольного комплаенса: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9" w:name="sub_1041"/>
      <w:bookmarkEnd w:id="8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выявление рисков нарушения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0" w:name="sub_1042"/>
      <w:bookmarkEnd w:id="9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управление рисками нарушения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1" w:name="sub_1043"/>
      <w:bookmarkEnd w:id="10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контроль за соответствием деятельности администрации Вышневолоцкого района  требованиям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2" w:name="sub_1044"/>
      <w:bookmarkEnd w:id="11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оценка эффективности функционирования в администрации Вышневолоцкого района антимонопольного комплаенса.</w:t>
      </w:r>
    </w:p>
    <w:bookmarkEnd w:id="12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Default="00A72D54" w:rsidP="00676885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3. Сведения об уполномоченном подразделении (должностном лице), ответственном за функционирование антимонопольного комплаенса </w:t>
      </w:r>
    </w:p>
    <w:p w:rsidR="00A72D54" w:rsidRPr="008C30D8" w:rsidRDefault="00A72D54" w:rsidP="00676885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в администрации Вышневолоцкого района, и о коллегиальном органе, осуществляющем оценку эффективности его функционирования</w:t>
      </w:r>
    </w:p>
    <w:p w:rsidR="00A72D54" w:rsidRPr="008C30D8" w:rsidRDefault="00A72D54" w:rsidP="00676885">
      <w:pPr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</w:p>
    <w:p w:rsidR="00A72D54" w:rsidRPr="008C30D8" w:rsidRDefault="00A72D54" w:rsidP="00676885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3.1.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Уполномоченным подразделением администрации Вышневолоцкого района, ответственным за функционирование антимонопольного комплаенса в администрации Вышневолоцкого района является отдел экономики и инвестиций администрации Вышневолоцкого района (далее – уполномоченное подразделение).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3.2. </w:t>
      </w:r>
      <w:bookmarkStart w:id="13" w:name="sub_1011"/>
      <w:r w:rsidRPr="008C30D8">
        <w:rPr>
          <w:rFonts w:ascii="Times New Roman" w:hAnsi="Times New Roman" w:cs="Times New Roman"/>
          <w:color w:val="000000"/>
          <w:sz w:val="26"/>
          <w:szCs w:val="26"/>
        </w:rPr>
        <w:t>К компетенции уполномоченного подразделения относятся следующие функции: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4" w:name="sub_1111"/>
      <w:bookmarkEnd w:id="13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подготовка и представление Главе Вышневолоцкого района акта администрации Вышневолоцкого района об антимонопольном комплаенсе (внесении изменений в антимонопольный комплаенс), а также внутренних документов администрации Вышневолоцкого района, регламентирующих процедуры антимонопольного комплаенса;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5" w:name="sub_1112"/>
      <w:bookmarkEnd w:id="14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выявление рисков нарушения антимонопольного законодательства, учет обстоятельств, связанных с рисками нарушения антимонопольного законодательства, определение вероятности возникновения рисков нарушения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6" w:name="sub_1113"/>
      <w:bookmarkEnd w:id="15"/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в) выявление конфликта интересов в деятельности муниципальных служащих администрации Вышневолоцкого района,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работников администрации Вышневолоцкого района, замещающих должности, не являющиеся должностями муниципальной службы Вышневолоцкого района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(далее – работников), разработка предложений по их исключению;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7" w:name="sub_1114"/>
      <w:bookmarkEnd w:id="16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консультирование муниципальных служащих и работников администрации Вышневолоцкого района по вопросам, связанным с соблюдением антимонопольного законодательства и антимонопольным комплаенсом;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8" w:name="sub_1115"/>
      <w:bookmarkEnd w:id="17"/>
      <w:r w:rsidRPr="008C30D8">
        <w:rPr>
          <w:rFonts w:ascii="Times New Roman" w:hAnsi="Times New Roman" w:cs="Times New Roman"/>
          <w:color w:val="000000"/>
          <w:sz w:val="26"/>
          <w:szCs w:val="26"/>
        </w:rPr>
        <w:t>д) организация взаимодействия с другими структурными подразделениями администрации Вышневолоцкого района по вопросам, связанным с антимонопольным комплаенсом;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19" w:name="sub_1116"/>
      <w:bookmarkEnd w:id="18"/>
      <w:r w:rsidRPr="008C30D8">
        <w:rPr>
          <w:rFonts w:ascii="Times New Roman" w:hAnsi="Times New Roman" w:cs="Times New Roman"/>
          <w:color w:val="000000"/>
          <w:sz w:val="26"/>
          <w:szCs w:val="26"/>
        </w:rPr>
        <w:t>е) разработка процедуры внутреннего расследования, связанного с функционированием антимонопольного комплаенса;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20" w:name="sub_1117"/>
      <w:bookmarkEnd w:id="19"/>
      <w:r w:rsidRPr="008C30D8">
        <w:rPr>
          <w:rFonts w:ascii="Times New Roman" w:hAnsi="Times New Roman" w:cs="Times New Roman"/>
          <w:color w:val="000000"/>
          <w:sz w:val="26"/>
          <w:szCs w:val="26"/>
        </w:rPr>
        <w:t>ж) организация внутренних расследований, связанных с функционированием антимонопольного комплаенса, и участие в них;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21" w:name="sub_1118"/>
      <w:bookmarkEnd w:id="20"/>
      <w:r w:rsidRPr="008C30D8">
        <w:rPr>
          <w:rFonts w:ascii="Times New Roman" w:hAnsi="Times New Roman" w:cs="Times New Roman"/>
          <w:color w:val="000000"/>
          <w:sz w:val="26"/>
          <w:szCs w:val="26"/>
        </w:rPr>
        <w:t>з) взаимодействие с антимонопольным органом и организация содействия ему в части, касающейся вопросов, связанных с проводимыми проверками;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22" w:name="sub_1119"/>
      <w:bookmarkEnd w:id="21"/>
      <w:r w:rsidRPr="008C30D8">
        <w:rPr>
          <w:rFonts w:ascii="Times New Roman" w:hAnsi="Times New Roman" w:cs="Times New Roman"/>
          <w:color w:val="000000"/>
          <w:sz w:val="26"/>
          <w:szCs w:val="26"/>
        </w:rPr>
        <w:t>и) информирование Главы Вышневолоцкого района о внутренних документах, которые могут повлечь нарушение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23" w:name="sub_11110"/>
      <w:bookmarkEnd w:id="22"/>
      <w:r w:rsidRPr="008C30D8">
        <w:rPr>
          <w:rFonts w:ascii="Times New Roman" w:hAnsi="Times New Roman" w:cs="Times New Roman"/>
          <w:color w:val="000000"/>
          <w:sz w:val="26"/>
          <w:szCs w:val="26"/>
        </w:rPr>
        <w:t>к) иные функции, связанные с функционированием антимонопольного комплаенса.</w:t>
      </w:r>
    </w:p>
    <w:bookmarkEnd w:id="23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>3.3. Оценку эффективности организации и функционирования в администрации Вышневолоцкого района антимонопольного комплаенса осуществляет комиссия по содействию развития конкуренции в муниципальном образовании Вышневолоцкий район Тверской области (далее - коллегиальный орган).</w:t>
      </w:r>
    </w:p>
    <w:p w:rsidR="00A72D54" w:rsidRPr="008C30D8" w:rsidRDefault="00A72D54" w:rsidP="00676885">
      <w:pPr>
        <w:pStyle w:val="ListParagraph"/>
        <w:ind w:left="0"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4" w:name="sub_1013"/>
      <w:r w:rsidRPr="008C30D8">
        <w:rPr>
          <w:rFonts w:ascii="Times New Roman" w:hAnsi="Times New Roman" w:cs="Times New Roman"/>
          <w:color w:val="000000"/>
          <w:sz w:val="26"/>
          <w:szCs w:val="26"/>
        </w:rPr>
        <w:t>3.4. К функциям коллегиального органа относиться:</w:t>
      </w:r>
    </w:p>
    <w:p w:rsidR="00A72D54" w:rsidRPr="008C30D8" w:rsidRDefault="00A72D54" w:rsidP="00676885">
      <w:pPr>
        <w:pStyle w:val="ListParagraph"/>
        <w:ind w:left="0"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5" w:name="sub_1131"/>
      <w:bookmarkEnd w:id="24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рассмотрение и оценка мероприятий администрации Вышневолоцкого района в части, касающейся функционирования антимонопольного комплаенса;</w:t>
      </w:r>
    </w:p>
    <w:p w:rsidR="00A72D54" w:rsidRPr="008C30D8" w:rsidRDefault="00A72D54" w:rsidP="00676885">
      <w:pPr>
        <w:pStyle w:val="ListParagraph"/>
        <w:ind w:left="0"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6" w:name="sub_1132"/>
      <w:bookmarkEnd w:id="25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рассмотрение и утверждение доклада об антимонопольном комплаенсе.</w:t>
      </w:r>
    </w:p>
    <w:bookmarkEnd w:id="26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:rsidR="00A72D54" w:rsidRPr="008C30D8" w:rsidRDefault="00A72D54" w:rsidP="00F726C7">
      <w:pPr>
        <w:pStyle w:val="ListParagraph"/>
        <w:numPr>
          <w:ilvl w:val="0"/>
          <w:numId w:val="8"/>
        </w:numPr>
        <w:ind w:left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Порядок выявления и оценки рисков нарушения</w:t>
      </w:r>
    </w:p>
    <w:p w:rsidR="00A72D54" w:rsidRPr="008C30D8" w:rsidRDefault="00A72D54" w:rsidP="00F726C7">
      <w:pPr>
        <w:pStyle w:val="ListParagraph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антимонопольного законодательства при осуществлении</w:t>
      </w:r>
    </w:p>
    <w:p w:rsidR="00A72D54" w:rsidRPr="008C30D8" w:rsidRDefault="00A72D54" w:rsidP="00F726C7">
      <w:pPr>
        <w:pStyle w:val="ListParagraph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администрацией Вышневолоцкого района своей деятельности</w:t>
      </w:r>
    </w:p>
    <w:p w:rsidR="00A72D54" w:rsidRPr="008C30D8" w:rsidRDefault="00A72D54" w:rsidP="00F726C7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7" w:name="sub_1001"/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4.1. </w:t>
      </w:r>
      <w:bookmarkStart w:id="28" w:name="sub_1015"/>
      <w:bookmarkEnd w:id="27"/>
      <w:r w:rsidRPr="008C30D8">
        <w:rPr>
          <w:rFonts w:ascii="Times New Roman" w:hAnsi="Times New Roman" w:cs="Times New Roman"/>
          <w:color w:val="000000"/>
          <w:sz w:val="26"/>
          <w:szCs w:val="26"/>
        </w:rPr>
        <w:t>В целях выявления рисков нарушения антимонопольного законодательства уполномоченным подразделением на регулярной основе проводиться: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29" w:name="sub_1151"/>
      <w:bookmarkEnd w:id="28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анализ выявленных нарушений антимонопольного законодательства в деятельности администрации Вышневолоцкого района за предыдущие 3 года (наличие предостережений, предупреждений, штрафов, жалоб, возбужденных дел);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0" w:name="sub_1152"/>
      <w:bookmarkEnd w:id="29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анализ муниципальных нормативных правовых актов администрации Вышневолоцкого района;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1" w:name="sub_1153"/>
      <w:bookmarkEnd w:id="30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анализ проектов муниципальных нормативных правовых актов администрации Вышневолоцкого района;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2" w:name="sub_1154"/>
      <w:bookmarkEnd w:id="31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мониторинг и анализ практики применения администрацией Вышневолоцкого района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3" w:name="sub_1155"/>
      <w:bookmarkEnd w:id="32"/>
      <w:r w:rsidRPr="008C30D8">
        <w:rPr>
          <w:rFonts w:ascii="Times New Roman" w:hAnsi="Times New Roman" w:cs="Times New Roman"/>
          <w:color w:val="000000"/>
          <w:sz w:val="26"/>
          <w:szCs w:val="26"/>
        </w:rPr>
        <w:t>д) 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4" w:name="sub_1016"/>
      <w:bookmarkEnd w:id="33"/>
      <w:r w:rsidRPr="008C30D8">
        <w:rPr>
          <w:rFonts w:ascii="Times New Roman" w:hAnsi="Times New Roman" w:cs="Times New Roman"/>
          <w:color w:val="000000"/>
          <w:sz w:val="26"/>
          <w:szCs w:val="26"/>
        </w:rPr>
        <w:t>4.2. При проведении (не реже одного раза в год) уполномоченным подразделением анализа выявленных нарушений антимонопольного законодательства за предыдущие 3 года (наличие предостережений, предупреждений, штрафов, жалоб, возбужденных дел) реализовываются следующие мероприятия: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5" w:name="sub_1161"/>
      <w:bookmarkEnd w:id="34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осуществление сбора в структурных подразделениях и самостоятельных структурных подразделениях администрации Вышневолоцкого района сведений о наличии нарушений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6" w:name="sub_1162"/>
      <w:bookmarkEnd w:id="35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составление перечня нарушений антимонопольного законодательства в а</w:t>
      </w:r>
      <w:bookmarkStart w:id="37" w:name="_GoBack"/>
      <w:bookmarkEnd w:id="37"/>
      <w:r w:rsidRPr="008C30D8">
        <w:rPr>
          <w:rFonts w:ascii="Times New Roman" w:hAnsi="Times New Roman" w:cs="Times New Roman"/>
          <w:color w:val="000000"/>
          <w:sz w:val="26"/>
          <w:szCs w:val="26"/>
        </w:rPr>
        <w:t>дминистрации Вышневолоцкого района, который содержит классифицированные по сферам деятельности администрации Вышневолоцкого района сведения о выявленных за последние 3 года нарушениях антимонопольного законодательства (отдельно по каждому нарушению) и информацию о нарушении (указание нарушенной нормы антимонопольного законодательства, краткое изложение сути нарушения, указание последствий нарушения антимонопольного законодательства и результата рассмотрения нарушения антимонопольным органом), позицию антимонопольного органа, сведения о мерах по устранению нарушения, а также о мерах, направленных администрацией Вышневолоцкого района на недопущение повторения нарушения.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8" w:name="sub_1017"/>
      <w:bookmarkEnd w:id="36"/>
      <w:r w:rsidRPr="008C30D8">
        <w:rPr>
          <w:rFonts w:ascii="Times New Roman" w:hAnsi="Times New Roman" w:cs="Times New Roman"/>
          <w:color w:val="000000"/>
          <w:sz w:val="26"/>
          <w:szCs w:val="26"/>
        </w:rPr>
        <w:t>4.3. При проведении (не реже одного раза в год) уполномоченным подразделением анализа муниципальных нормативных правовых актов администрации Вышневолоцкого района реализовываются следующие мероприятия:</w:t>
      </w: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39" w:name="sub_1171"/>
      <w:bookmarkEnd w:id="38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разработка и размещение на официальном сайте муниципального образования «Вышневолоцкий район» исчерпывающего перечня муниципальных нормативных правовых актов администрации Вышневолоцкого района (далее - перечень актов) с приложением к перечню актов текстов таких актов, за исключением актов, содержащих сведения, относящиеся к охраняемой законом тайне;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0" w:name="sub_1172"/>
      <w:bookmarkEnd w:id="39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размещение на официальном сайте муниципального образования «Вышневолоцкий район» уведомления о начале сбора замечаний и предложений организаций и граждан по перечню актов;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1" w:name="sub_1173"/>
      <w:bookmarkEnd w:id="40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осуществление сбора и проведение анализа представленных замечаний и предложений организаций и граждан по перечню актов;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2" w:name="sub_1174"/>
      <w:bookmarkEnd w:id="41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представление Главе Вышневолоцкого района сводного доклада с обоснованием целесообразности (нецелесообразности) внесения изменений в муниципальные нормативные правовые акты администрации Вышневолоцкого района.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3" w:name="sub_1018"/>
      <w:bookmarkEnd w:id="42"/>
      <w:r w:rsidRPr="008C30D8">
        <w:rPr>
          <w:rFonts w:ascii="Times New Roman" w:hAnsi="Times New Roman" w:cs="Times New Roman"/>
          <w:color w:val="000000"/>
          <w:sz w:val="26"/>
          <w:szCs w:val="26"/>
        </w:rPr>
        <w:t>4.4. При проведении анализа проектов муниципальных нормативных правовых актов уполномоченным подразделением реализовываются следующие мероприятия: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4" w:name="sub_1181"/>
      <w:bookmarkEnd w:id="43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размещение на официальном сайте муниципального образования «Вышневолоцкий район» в информационно-телекоммуникационной сети «Интернет» проекта муниципального нормативного правового акта с необходимым обоснованием реализации предлагаемых решений, в том числе их влияния на конкуренцию;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5" w:name="sub_1182"/>
      <w:bookmarkEnd w:id="44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осуществление сбора и проведение оценки поступивших от организаций и граждан замечаний и предложений по проекту муниципального нормативного правового акта.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6" w:name="sub_1019"/>
      <w:bookmarkEnd w:id="45"/>
      <w:r w:rsidRPr="008C30D8">
        <w:rPr>
          <w:rFonts w:ascii="Times New Roman" w:hAnsi="Times New Roman" w:cs="Times New Roman"/>
          <w:color w:val="000000"/>
          <w:sz w:val="26"/>
          <w:szCs w:val="26"/>
        </w:rPr>
        <w:t>4.5. При проведении мониторинга и анализа практики применения антимонопольного законодательства в администрации Вышневолоцкого района уполномоченным подразделением реализовываются следующие мероприятия: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7" w:name="sub_1191"/>
      <w:bookmarkEnd w:id="46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осуществление на постоянной основе сбора сведений о правоприменительной практике в администрации Вышневолоцкого района;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8" w:name="sub_1192"/>
      <w:bookmarkEnd w:id="47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подготовка по итогам сбора информации, предусмотренной подпунктом «а» настоящего пункта, аналитической справки об изменениях и основных аспектах правоприменительной практики в администрации Вышневолоцкого района;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49" w:name="sub_1193"/>
      <w:bookmarkEnd w:id="48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проведение (не реже одного раза в год) рабочих совещаний с приглашением представителей антимонопольного органа по обсуждению результатов правоприменительной практики в администрации Вышневолоцкого района.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0" w:name="sub_1020"/>
      <w:bookmarkEnd w:id="49"/>
      <w:r w:rsidRPr="008C30D8">
        <w:rPr>
          <w:rFonts w:ascii="Times New Roman" w:hAnsi="Times New Roman" w:cs="Times New Roman"/>
          <w:color w:val="000000"/>
          <w:sz w:val="26"/>
          <w:szCs w:val="26"/>
        </w:rPr>
        <w:t>4.6. При выявлении рисков нарушения антимонопольного законодательства уполномоченным подразделением проводиться оценка таких рисков с учетом следующих показателей: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1" w:name="sub_1201"/>
      <w:bookmarkEnd w:id="50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отрицательное влияние на отношение институтов гражданского общества к деятельности администрации Вышневолоцкого района по развитию конкуренции;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2" w:name="sub_1202"/>
      <w:bookmarkEnd w:id="51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выдача предупреждения о прекращении действий (бездействия), которые содержат признаки нарушения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3" w:name="sub_1203"/>
      <w:bookmarkEnd w:id="52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возбуждение дела о нарушении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4" w:name="sub_1204"/>
      <w:bookmarkEnd w:id="53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привлечение к административной ответственности в виде наложения штрафов на должностных лиц или в виде их дисквалификации.</w:t>
      </w: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5" w:name="sub_1021"/>
      <w:bookmarkEnd w:id="54"/>
      <w:r w:rsidRPr="008C30D8">
        <w:rPr>
          <w:rFonts w:ascii="Times New Roman" w:hAnsi="Times New Roman" w:cs="Times New Roman"/>
          <w:color w:val="000000"/>
          <w:sz w:val="26"/>
          <w:szCs w:val="26"/>
        </w:rPr>
        <w:t>4.7. Выявляемые риски нарушения антимонопольного законодательства распределяются отделом экономики и инвестиций администрации Вышневолоцкого района по следующим уровням: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7276"/>
      </w:tblGrid>
      <w:tr w:rsidR="00A72D54" w:rsidRPr="008C30D8">
        <w:tc>
          <w:tcPr>
            <w:tcW w:w="2552" w:type="dxa"/>
          </w:tcPr>
          <w:p w:rsidR="00A72D54" w:rsidRPr="008C30D8" w:rsidRDefault="00A72D54" w:rsidP="0067688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Уровень риска</w:t>
            </w:r>
          </w:p>
        </w:tc>
        <w:tc>
          <w:tcPr>
            <w:tcW w:w="7276" w:type="dxa"/>
          </w:tcPr>
          <w:p w:rsidR="00A72D54" w:rsidRPr="008C30D8" w:rsidRDefault="00A72D54" w:rsidP="0067688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Описание риска</w:t>
            </w:r>
          </w:p>
        </w:tc>
      </w:tr>
      <w:tr w:rsidR="00A72D54" w:rsidRPr="008C30D8">
        <w:tc>
          <w:tcPr>
            <w:tcW w:w="2552" w:type="dxa"/>
          </w:tcPr>
          <w:p w:rsidR="00A72D54" w:rsidRPr="008C30D8" w:rsidRDefault="00A72D54" w:rsidP="00676885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Низкий уровень</w:t>
            </w:r>
          </w:p>
        </w:tc>
        <w:tc>
          <w:tcPr>
            <w:tcW w:w="7276" w:type="dxa"/>
          </w:tcPr>
          <w:p w:rsidR="00A72D54" w:rsidRPr="008C30D8" w:rsidRDefault="00A72D54" w:rsidP="00676885">
            <w:pPr>
              <w:pStyle w:val="a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отрицательное влияние на отношение институтов гражданского общества к деятельности Администрации Вышневолоцкого района по развитию конкуренции, вероятность выдачи предупреждения, возбуждения дела о нарушении антимонопольного законодательства, наложения штрафа отсутствует</w:t>
            </w:r>
          </w:p>
        </w:tc>
      </w:tr>
      <w:tr w:rsidR="00A72D54" w:rsidRPr="008C30D8">
        <w:tc>
          <w:tcPr>
            <w:tcW w:w="2552" w:type="dxa"/>
          </w:tcPr>
          <w:p w:rsidR="00A72D54" w:rsidRPr="008C30D8" w:rsidRDefault="00A72D54" w:rsidP="00676885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Незначительный уровень</w:t>
            </w:r>
          </w:p>
        </w:tc>
        <w:tc>
          <w:tcPr>
            <w:tcW w:w="7276" w:type="dxa"/>
          </w:tcPr>
          <w:p w:rsidR="00A72D54" w:rsidRPr="008C30D8" w:rsidRDefault="00A72D54" w:rsidP="00676885">
            <w:pPr>
              <w:pStyle w:val="a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вероятность выдачи Администрации Вышневолоцкого района предупреждения</w:t>
            </w:r>
          </w:p>
        </w:tc>
      </w:tr>
      <w:tr w:rsidR="00A72D54" w:rsidRPr="008C30D8">
        <w:tc>
          <w:tcPr>
            <w:tcW w:w="2552" w:type="dxa"/>
          </w:tcPr>
          <w:p w:rsidR="00A72D54" w:rsidRPr="008C30D8" w:rsidRDefault="00A72D54" w:rsidP="00676885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Существенный уровень</w:t>
            </w:r>
          </w:p>
        </w:tc>
        <w:tc>
          <w:tcPr>
            <w:tcW w:w="7276" w:type="dxa"/>
          </w:tcPr>
          <w:p w:rsidR="00A72D54" w:rsidRPr="008C30D8" w:rsidRDefault="00A72D54" w:rsidP="00676885">
            <w:pPr>
              <w:pStyle w:val="a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вероятность выдачи Администрации Вышневолоцкого района предупреждения и возбуждения в отношении него дела о нарушении антимонопольного законодательства</w:t>
            </w:r>
          </w:p>
        </w:tc>
      </w:tr>
      <w:tr w:rsidR="00A72D54" w:rsidRPr="008C30D8">
        <w:tc>
          <w:tcPr>
            <w:tcW w:w="2552" w:type="dxa"/>
          </w:tcPr>
          <w:p w:rsidR="00A72D54" w:rsidRPr="008C30D8" w:rsidRDefault="00A72D54" w:rsidP="00676885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Высокий уровень</w:t>
            </w:r>
          </w:p>
        </w:tc>
        <w:tc>
          <w:tcPr>
            <w:tcW w:w="7276" w:type="dxa"/>
          </w:tcPr>
          <w:p w:rsidR="00A72D54" w:rsidRPr="008C30D8" w:rsidRDefault="00A72D54" w:rsidP="00676885">
            <w:pPr>
              <w:pStyle w:val="a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вероятность выдачи Администрации Вышневолоцкого района предупреждения,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</w:t>
            </w:r>
          </w:p>
        </w:tc>
      </w:tr>
    </w:tbl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6" w:name="sub_1022"/>
      <w:bookmarkEnd w:id="55"/>
      <w:r w:rsidRPr="008C30D8">
        <w:rPr>
          <w:rFonts w:ascii="Times New Roman" w:hAnsi="Times New Roman" w:cs="Times New Roman"/>
          <w:color w:val="000000"/>
          <w:sz w:val="26"/>
          <w:szCs w:val="26"/>
        </w:rPr>
        <w:t>4.8. На основе проведенной оценки рисков нарушения антимонопольного законодательства уполномоченным подразделением составляется описание рисков, согласно приложению к настоящему Положению.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57" w:name="sub_1023"/>
      <w:bookmarkEnd w:id="56"/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4.9. </w:t>
      </w:r>
      <w:bookmarkStart w:id="58" w:name="sub_1024"/>
      <w:bookmarkEnd w:id="57"/>
      <w:r w:rsidRPr="008C30D8">
        <w:rPr>
          <w:rFonts w:ascii="Times New Roman" w:hAnsi="Times New Roman" w:cs="Times New Roman"/>
          <w:color w:val="000000"/>
          <w:sz w:val="26"/>
          <w:szCs w:val="26"/>
        </w:rPr>
        <w:t>Информация о проведении выявления и оценки рисков нарушения антимонопольного законодательства включается в доклад об антимонопольном комплаенсе.</w:t>
      </w:r>
    </w:p>
    <w:bookmarkEnd w:id="58"/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F726C7">
      <w:pPr>
        <w:pStyle w:val="ListParagraph"/>
        <w:widowControl/>
        <w:numPr>
          <w:ilvl w:val="0"/>
          <w:numId w:val="8"/>
        </w:numPr>
        <w:ind w:left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Порядок ознакомления муниципальных служащих</w:t>
      </w:r>
    </w:p>
    <w:p w:rsidR="00A72D54" w:rsidRPr="008C30D8" w:rsidRDefault="00A72D54" w:rsidP="00F726C7">
      <w:pPr>
        <w:pStyle w:val="ListParagraph"/>
        <w:widowControl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и работников администрации Вышневолоцкого района</w:t>
      </w:r>
    </w:p>
    <w:p w:rsidR="00A72D54" w:rsidRPr="008C30D8" w:rsidRDefault="00A72D54" w:rsidP="00F726C7">
      <w:pPr>
        <w:pStyle w:val="ListParagraph"/>
        <w:widowControl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с актом об организации антимонопольного комплаенса</w:t>
      </w:r>
    </w:p>
    <w:p w:rsidR="00A72D54" w:rsidRPr="008C30D8" w:rsidRDefault="00A72D54" w:rsidP="00F726C7">
      <w:pPr>
        <w:pStyle w:val="ListParagraph"/>
        <w:widowControl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</w:p>
    <w:p w:rsidR="00A72D54" w:rsidRPr="008C30D8" w:rsidRDefault="00A72D54" w:rsidP="007B4C4F">
      <w:pPr>
        <w:pStyle w:val="ListParagraph"/>
        <w:widowControl/>
        <w:numPr>
          <w:ilvl w:val="1"/>
          <w:numId w:val="9"/>
        </w:numPr>
        <w:ind w:left="0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Отдел организационной работы и муниципальной службы Управления делами администрации Вышневолоцкого района обеспечивает ознакомление под роспись </w:t>
      </w: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с настоящим Положением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муниципальных служащих и работников администрации Вышневолоцкого района.</w:t>
      </w:r>
    </w:p>
    <w:p w:rsidR="00A72D54" w:rsidRPr="008C30D8" w:rsidRDefault="00A72D54" w:rsidP="00F726C7">
      <w:pPr>
        <w:pStyle w:val="ListParagraph"/>
        <w:widowControl/>
        <w:ind w:left="708"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pStyle w:val="Heading1"/>
        <w:numPr>
          <w:ilvl w:val="0"/>
          <w:numId w:val="8"/>
        </w:numPr>
        <w:spacing w:before="0" w:after="0"/>
        <w:ind w:left="0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bookmarkStart w:id="59" w:name="sub_11112"/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Меры, направленные на осуществление</w:t>
      </w:r>
    </w:p>
    <w:p w:rsidR="00A72D54" w:rsidRPr="008C30D8" w:rsidRDefault="00A72D54" w:rsidP="00676885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администрацией Вышневолоцкого района контроля</w:t>
      </w:r>
    </w:p>
    <w:p w:rsidR="00A72D54" w:rsidRPr="008C30D8" w:rsidRDefault="00A72D54" w:rsidP="00676885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за функционированием антимонопольного комплаенса</w:t>
      </w:r>
    </w:p>
    <w:p w:rsidR="00A72D54" w:rsidRPr="008C30D8" w:rsidRDefault="00A72D54" w:rsidP="00676885">
      <w:pPr>
        <w:pStyle w:val="Heading1"/>
        <w:spacing w:before="0"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0" w:name="sub_1008"/>
      <w:r w:rsidRPr="008C30D8">
        <w:rPr>
          <w:rFonts w:ascii="Times New Roman" w:hAnsi="Times New Roman" w:cs="Times New Roman"/>
          <w:color w:val="000000"/>
          <w:sz w:val="26"/>
          <w:szCs w:val="26"/>
        </w:rPr>
        <w:t>6.1. Общий контроль за организацией и функционированием в администрации Вышневолоцкого района антимонопольного комплаенса осуществляется Главой Вышневолоцкого района, который: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1" w:name="sub_1081"/>
      <w:bookmarkEnd w:id="60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принимает акт об антимонопольном комплаенсе, вносит в него изменения, а также принимает внутренние документы администрации Вышневолоцкого района, регламентирующие функционирование антимонопольного комплаенса;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2" w:name="sub_1082"/>
      <w:bookmarkEnd w:id="61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применяет предусмотренные законодательством Российской Федерации меры ответственности за несоблюдение муниципальными служащими (работниками) администрации Вышневолоцкого района акта об антимонопольном комплаенсе;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3" w:name="sub_1083"/>
      <w:bookmarkEnd w:id="62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рассматривает материалы, отчеты и результаты периодических оценок эффективности функционирования антимонопольного комплаенса и принимает меры, направленные на устранение выявленных недостатков;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4" w:name="sub_1084"/>
      <w:bookmarkEnd w:id="63"/>
      <w:r w:rsidRPr="008C30D8">
        <w:rPr>
          <w:rFonts w:ascii="Times New Roman" w:hAnsi="Times New Roman" w:cs="Times New Roman"/>
          <w:color w:val="000000"/>
          <w:sz w:val="26"/>
          <w:szCs w:val="26"/>
        </w:rPr>
        <w:t>г) осуществляет контроль за устранением выявленных недостатков антимонопольного комплаенса.</w:t>
      </w:r>
    </w:p>
    <w:p w:rsidR="00A72D54" w:rsidRPr="008C30D8" w:rsidRDefault="00A72D54" w:rsidP="00676885">
      <w:pPr>
        <w:tabs>
          <w:tab w:val="left" w:pos="1254"/>
        </w:tabs>
        <w:ind w:firstLine="709"/>
        <w:rPr>
          <w:rStyle w:val="2"/>
          <w:sz w:val="26"/>
          <w:szCs w:val="26"/>
        </w:rPr>
      </w:pPr>
      <w:r w:rsidRPr="008C30D8">
        <w:rPr>
          <w:rStyle w:val="2"/>
          <w:sz w:val="26"/>
          <w:szCs w:val="26"/>
        </w:rPr>
        <w:t xml:space="preserve">6.2. В целях осуществления контроля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уполномоченное подразделение </w:t>
      </w:r>
      <w:r w:rsidRPr="008C30D8">
        <w:rPr>
          <w:rStyle w:val="2"/>
          <w:sz w:val="26"/>
          <w:szCs w:val="26"/>
        </w:rPr>
        <w:t>предоставляет Главе Вышневолоцкого района ежегодный отчет о результатах осуществления мероприятий, предусмотренных пунктами 4.3 - 4.6 настоящего Положения, с проектом доклада об антимонопольном комплаенсе в срок не позднее 1 марта года, следующего за отчетным.</w:t>
      </w: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72D54" w:rsidRPr="008C30D8" w:rsidRDefault="00A72D54" w:rsidP="008C30D8">
      <w:pPr>
        <w:pStyle w:val="Heading1"/>
        <w:numPr>
          <w:ilvl w:val="0"/>
          <w:numId w:val="8"/>
        </w:numPr>
        <w:spacing w:before="0" w:after="0"/>
        <w:ind w:left="0" w:firstLine="0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bookmarkStart w:id="65" w:name="sub_11113"/>
      <w:bookmarkEnd w:id="59"/>
      <w:bookmarkEnd w:id="64"/>
      <w:r w:rsidRPr="008C30D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Ключевые показатели и порядок оценки эффективности ункционирования антимонопольного комплаенса в администрации Вышневолоцкого района</w:t>
      </w:r>
    </w:p>
    <w:bookmarkEnd w:id="65"/>
    <w:p w:rsidR="00A72D54" w:rsidRPr="008C30D8" w:rsidRDefault="00A72D54" w:rsidP="00676885">
      <w:pPr>
        <w:pStyle w:val="ListParagraph"/>
        <w:ind w:left="0" w:firstLine="0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:rsidR="00A72D54" w:rsidRPr="008C30D8" w:rsidRDefault="00A72D54" w:rsidP="00676885">
      <w:pPr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Style w:val="2"/>
          <w:sz w:val="26"/>
          <w:szCs w:val="26"/>
        </w:rPr>
        <w:t xml:space="preserve">7.1. Ключевыми показателями эффективности функционирования антимонопольного комплаенса является показатель наличия (отсутствия)  количества правонарушений в области антимонопольного законодательства, показатель снижения количества привлечения должностных лиц к ответственности, предусмотренной законодательством Российской Федерации. Ключевые показатели устанавливаются как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для уполномоченного подразделения, так и для администрации Вышневолоцкого района в целом.</w:t>
      </w:r>
    </w:p>
    <w:p w:rsidR="00A72D54" w:rsidRPr="008C30D8" w:rsidRDefault="00A72D54" w:rsidP="00676885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Style w:val="2"/>
          <w:sz w:val="26"/>
          <w:szCs w:val="26"/>
        </w:rPr>
        <w:t>7.2. Оценка эффективности функционирования антимонопольного комплаенса в администрации Вышневолоцкого района проводится по следующим документам: перечень нарушений антимонопольного законодательства в администрации Вышневолоцкого района, протокол с предложениями по рассмотренным муниципальным нормативным правовым актам, справка о выявлении (отсутствии) в проекте муниципального нормативного правового акта положений, противоречащих антимонопольному законодательству.</w:t>
      </w:r>
    </w:p>
    <w:p w:rsidR="00A72D54" w:rsidRPr="008C30D8" w:rsidRDefault="00A72D54" w:rsidP="00676885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Style w:val="2"/>
          <w:sz w:val="26"/>
          <w:szCs w:val="26"/>
        </w:rPr>
        <w:t xml:space="preserve">По результату проведенной оценки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>уполномоченным подразделением</w:t>
      </w:r>
      <w:r w:rsidRPr="008C30D8">
        <w:rPr>
          <w:rStyle w:val="2"/>
          <w:sz w:val="26"/>
          <w:szCs w:val="26"/>
        </w:rPr>
        <w:t xml:space="preserve"> составляется доклад об антимонопольном комплаенсе.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8C30D8">
        <w:rPr>
          <w:rFonts w:ascii="Times New Roman" w:hAnsi="Times New Roman" w:cs="Times New Roman"/>
          <w:color w:val="000000"/>
          <w:sz w:val="26"/>
          <w:szCs w:val="26"/>
        </w:rPr>
        <w:t>Доклад об антимонопольном комплаенсе должен содержать информацию: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6" w:name="sub_1321"/>
      <w:r w:rsidRPr="008C30D8">
        <w:rPr>
          <w:rFonts w:ascii="Times New Roman" w:hAnsi="Times New Roman" w:cs="Times New Roman"/>
          <w:color w:val="000000"/>
          <w:sz w:val="26"/>
          <w:szCs w:val="26"/>
        </w:rPr>
        <w:t>а) о результатах проведенной оценки рисков нарушения администрацией Вышневолоцкого района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7" w:name="sub_1322"/>
      <w:bookmarkEnd w:id="66"/>
      <w:r w:rsidRPr="008C30D8">
        <w:rPr>
          <w:rFonts w:ascii="Times New Roman" w:hAnsi="Times New Roman" w:cs="Times New Roman"/>
          <w:color w:val="000000"/>
          <w:sz w:val="26"/>
          <w:szCs w:val="26"/>
        </w:rPr>
        <w:t>б) об исполнении мероприятий по снижению рисков нарушения администрацией Вышневолоцкого района антимонопольного законодательства;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8" w:name="sub_1323"/>
      <w:bookmarkEnd w:id="67"/>
      <w:r w:rsidRPr="008C30D8">
        <w:rPr>
          <w:rFonts w:ascii="Times New Roman" w:hAnsi="Times New Roman" w:cs="Times New Roman"/>
          <w:color w:val="000000"/>
          <w:sz w:val="26"/>
          <w:szCs w:val="26"/>
        </w:rPr>
        <w:t>в) о достижении ключевых показателей эффективности антимонопольного комплаенса.</w:t>
      </w:r>
    </w:p>
    <w:bookmarkEnd w:id="68"/>
    <w:p w:rsidR="00A72D54" w:rsidRPr="008C30D8" w:rsidRDefault="00A72D54" w:rsidP="00676885">
      <w:pPr>
        <w:ind w:firstLine="709"/>
        <w:rPr>
          <w:rStyle w:val="2"/>
          <w:sz w:val="26"/>
          <w:szCs w:val="26"/>
        </w:rPr>
      </w:pPr>
      <w:r w:rsidRPr="008C30D8">
        <w:rPr>
          <w:rStyle w:val="2"/>
          <w:sz w:val="26"/>
          <w:szCs w:val="26"/>
        </w:rPr>
        <w:t xml:space="preserve">7.3. 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Уполномоченное подразделение </w:t>
      </w:r>
      <w:r w:rsidRPr="008C30D8">
        <w:rPr>
          <w:rStyle w:val="2"/>
          <w:sz w:val="26"/>
          <w:szCs w:val="26"/>
        </w:rPr>
        <w:t>представляет проект доклада об антимонопольном комплаенсе на подпись Главе Вышневолоцкого района в срок не позднее 15 марта года, следующего за отчетным, а также обеспечивает представление подписанного Главой Вышневолоцкого района доклада об антимонопольном комплаенсе в коллегиальный орган</w:t>
      </w:r>
      <w:r w:rsidRPr="008C30D8">
        <w:rPr>
          <w:rFonts w:ascii="Times New Roman" w:hAnsi="Times New Roman" w:cs="Times New Roman"/>
          <w:color w:val="000000"/>
          <w:sz w:val="26"/>
          <w:szCs w:val="26"/>
        </w:rPr>
        <w:t xml:space="preserve"> на утверждение </w:t>
      </w:r>
      <w:r w:rsidRPr="008C30D8">
        <w:rPr>
          <w:rStyle w:val="2"/>
          <w:sz w:val="26"/>
          <w:szCs w:val="26"/>
        </w:rPr>
        <w:t>в течение недели с момента его подписания.</w:t>
      </w:r>
    </w:p>
    <w:p w:rsidR="00A72D54" w:rsidRPr="008C30D8" w:rsidRDefault="00A72D54" w:rsidP="00676885">
      <w:pPr>
        <w:ind w:firstLine="709"/>
        <w:rPr>
          <w:rStyle w:val="2"/>
          <w:sz w:val="26"/>
          <w:szCs w:val="26"/>
        </w:rPr>
      </w:pPr>
      <w:r w:rsidRPr="008C30D8">
        <w:rPr>
          <w:rStyle w:val="2"/>
          <w:sz w:val="26"/>
          <w:szCs w:val="26"/>
        </w:rPr>
        <w:t>7.4. Коллегиальный орган утверждает доклад об антимонопольном комплаенсе в срок не позднее 1 апреля года, следующего за отчетным.</w:t>
      </w:r>
    </w:p>
    <w:p w:rsidR="00A72D54" w:rsidRPr="008C30D8" w:rsidRDefault="00A72D54" w:rsidP="00676885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69" w:name="sub_1034"/>
      <w:r w:rsidRPr="008C30D8">
        <w:rPr>
          <w:rFonts w:ascii="Times New Roman" w:hAnsi="Times New Roman" w:cs="Times New Roman"/>
          <w:color w:val="000000"/>
          <w:sz w:val="26"/>
          <w:szCs w:val="26"/>
        </w:rPr>
        <w:t>7.5. Доклад об антимонопольном комплаенсе, утвержденный коллегиальным органом, должен размещаться на официальном сайте муниципального образования «Вышневолоцкий район» в информационно-телекоммуникационной сети «Интернет».</w:t>
      </w:r>
    </w:p>
    <w:bookmarkEnd w:id="69"/>
    <w:p w:rsidR="00A72D54" w:rsidRPr="008C30D8" w:rsidRDefault="00A72D54" w:rsidP="00471E88">
      <w:pPr>
        <w:pStyle w:val="ListParagraph"/>
        <w:ind w:left="0" w:firstLine="0"/>
        <w:rPr>
          <w:color w:val="000000"/>
          <w:sz w:val="26"/>
          <w:szCs w:val="26"/>
          <w:lang w:eastAsia="en-US"/>
        </w:rPr>
      </w:pPr>
    </w:p>
    <w:tbl>
      <w:tblPr>
        <w:tblW w:w="0" w:type="auto"/>
        <w:tblInd w:w="2" w:type="dxa"/>
        <w:tblLook w:val="00A0"/>
      </w:tblPr>
      <w:tblGrid>
        <w:gridCol w:w="5637"/>
        <w:gridCol w:w="3933"/>
      </w:tblGrid>
      <w:tr w:rsidR="00A72D54" w:rsidRPr="008C30D8">
        <w:tc>
          <w:tcPr>
            <w:tcW w:w="5637" w:type="dxa"/>
          </w:tcPr>
          <w:p w:rsidR="00A72D54" w:rsidRPr="008C30D8" w:rsidRDefault="00A72D54" w:rsidP="006A2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  <w:sz w:val="23"/>
                <w:szCs w:val="23"/>
              </w:rPr>
            </w:pPr>
          </w:p>
        </w:tc>
        <w:tc>
          <w:tcPr>
            <w:tcW w:w="3933" w:type="dxa"/>
          </w:tcPr>
          <w:p w:rsidR="00A72D54" w:rsidRPr="008C30D8" w:rsidRDefault="00A72D54" w:rsidP="006A24B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Приложение</w:t>
            </w:r>
          </w:p>
          <w:p w:rsidR="00A72D54" w:rsidRPr="008C30D8" w:rsidRDefault="00A72D54" w:rsidP="006A24B7">
            <w:pPr>
              <w:ind w:firstLine="0"/>
              <w:rPr>
                <w:rFonts w:ascii="yandex-sans" w:hAnsi="yandex-sans" w:cs="yandex-sans"/>
                <w:color w:val="000000"/>
                <w:sz w:val="23"/>
                <w:szCs w:val="23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 Положению об организации системы внутреннего обеспечения соответствия требованиям антимонопольного законодательства в администрации Вышневолоцкого района</w:t>
            </w:r>
          </w:p>
        </w:tc>
      </w:tr>
    </w:tbl>
    <w:p w:rsidR="00A72D54" w:rsidRPr="008C30D8" w:rsidRDefault="00A72D54" w:rsidP="007B482F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 w:cs="yandex-sans"/>
          <w:color w:val="000000"/>
          <w:sz w:val="23"/>
          <w:szCs w:val="23"/>
        </w:rPr>
      </w:pPr>
    </w:p>
    <w:p w:rsidR="00A72D54" w:rsidRPr="008C30D8" w:rsidRDefault="00A72D54" w:rsidP="00FC2880">
      <w:pPr>
        <w:tabs>
          <w:tab w:val="left" w:pos="851"/>
        </w:tabs>
        <w:jc w:val="center"/>
        <w:outlineLvl w:val="1"/>
        <w:rPr>
          <w:rFonts w:ascii="Times New Roman" w:hAnsi="Times New Roman" w:cs="Times New Roman"/>
          <w:color w:val="000000"/>
        </w:rPr>
      </w:pPr>
      <w:r w:rsidRPr="008C30D8">
        <w:rPr>
          <w:rFonts w:ascii="Times New Roman" w:hAnsi="Times New Roman" w:cs="Times New Roman"/>
          <w:color w:val="000000"/>
        </w:rPr>
        <w:t>Карта рисков</w:t>
      </w:r>
    </w:p>
    <w:tbl>
      <w:tblPr>
        <w:tblW w:w="977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276"/>
        <w:gridCol w:w="2126"/>
        <w:gridCol w:w="2014"/>
        <w:gridCol w:w="1559"/>
        <w:gridCol w:w="2126"/>
      </w:tblGrid>
      <w:tr w:rsidR="00A72D54" w:rsidRPr="008C30D8">
        <w:tc>
          <w:tcPr>
            <w:tcW w:w="675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1276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ind w:firstLine="0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Описание риска</w:t>
            </w:r>
          </w:p>
        </w:tc>
        <w:tc>
          <w:tcPr>
            <w:tcW w:w="2126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ind w:firstLine="0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Причины и условия возникновения риска и его оценка</w:t>
            </w:r>
          </w:p>
        </w:tc>
        <w:tc>
          <w:tcPr>
            <w:tcW w:w="2014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ind w:firstLine="0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Мероприятия по минимизации и устранению риска</w:t>
            </w:r>
          </w:p>
        </w:tc>
        <w:tc>
          <w:tcPr>
            <w:tcW w:w="1559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ind w:firstLine="0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Наличие (отсутствие) остаточного риска и управление им</w:t>
            </w:r>
          </w:p>
        </w:tc>
        <w:tc>
          <w:tcPr>
            <w:tcW w:w="2126" w:type="dxa"/>
            <w:vAlign w:val="center"/>
          </w:tcPr>
          <w:p w:rsidR="00A72D54" w:rsidRPr="008C30D8" w:rsidRDefault="00A72D54" w:rsidP="006A24B7">
            <w:pPr>
              <w:tabs>
                <w:tab w:val="left" w:pos="851"/>
              </w:tabs>
              <w:ind w:firstLine="0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C30D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Вероятность повторного возникновения риска</w:t>
            </w:r>
          </w:p>
        </w:tc>
      </w:tr>
      <w:tr w:rsidR="00A72D54" w:rsidRPr="008C30D8">
        <w:tc>
          <w:tcPr>
            <w:tcW w:w="675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4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72D54" w:rsidRPr="008C30D8" w:rsidRDefault="00A72D54" w:rsidP="006A24B7">
            <w:pPr>
              <w:tabs>
                <w:tab w:val="left" w:pos="851"/>
              </w:tabs>
              <w:jc w:val="center"/>
              <w:outlineLvl w:val="1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72D54" w:rsidRPr="008C30D8" w:rsidRDefault="00A72D54" w:rsidP="00FC2880">
      <w:pPr>
        <w:rPr>
          <w:rFonts w:ascii="Times New Roman" w:hAnsi="Times New Roman" w:cs="Times New Roman"/>
          <w:color w:val="000000"/>
        </w:rPr>
      </w:pPr>
    </w:p>
    <w:p w:rsidR="00A72D54" w:rsidRPr="008C30D8" w:rsidRDefault="00A72D54" w:rsidP="007B482F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 w:cs="yandex-sans"/>
          <w:color w:val="000000"/>
          <w:sz w:val="23"/>
          <w:szCs w:val="23"/>
        </w:rPr>
      </w:pPr>
    </w:p>
    <w:sectPr w:rsidR="00A72D54" w:rsidRPr="008C30D8" w:rsidSect="008C30D8">
      <w:headerReference w:type="default" r:id="rId14"/>
      <w:pgSz w:w="11906" w:h="16838"/>
      <w:pgMar w:top="567" w:right="851" w:bottom="454" w:left="1418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D54" w:rsidRDefault="00A72D54" w:rsidP="009C2A8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72D54" w:rsidRDefault="00A72D54" w:rsidP="009C2A8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D54" w:rsidRDefault="00A72D54" w:rsidP="009C2A8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72D54" w:rsidRDefault="00A72D54" w:rsidP="009C2A8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D54" w:rsidRPr="009C2A84" w:rsidRDefault="00A72D54">
    <w:pPr>
      <w:pStyle w:val="Header"/>
      <w:jc w:val="center"/>
      <w:rPr>
        <w:rFonts w:ascii="Times New Roman" w:hAnsi="Times New Roman" w:cs="Times New Roman"/>
        <w:sz w:val="28"/>
        <w:szCs w:val="28"/>
      </w:rPr>
    </w:pPr>
    <w:r w:rsidRPr="009C2A84">
      <w:rPr>
        <w:rFonts w:ascii="Times New Roman" w:hAnsi="Times New Roman" w:cs="Times New Roman"/>
        <w:sz w:val="28"/>
        <w:szCs w:val="28"/>
      </w:rPr>
      <w:fldChar w:fldCharType="begin"/>
    </w:r>
    <w:r w:rsidRPr="009C2A84">
      <w:rPr>
        <w:rFonts w:ascii="Times New Roman" w:hAnsi="Times New Roman" w:cs="Times New Roman"/>
        <w:sz w:val="28"/>
        <w:szCs w:val="28"/>
      </w:rPr>
      <w:instrText>PAGE   \* MERGEFORMAT</w:instrText>
    </w:r>
    <w:r w:rsidRPr="009C2A84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8</w:t>
    </w:r>
    <w:r w:rsidRPr="009C2A84">
      <w:rPr>
        <w:rFonts w:ascii="Times New Roman" w:hAnsi="Times New Roman" w:cs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831"/>
    <w:multiLevelType w:val="multilevel"/>
    <w:tmpl w:val="DD8275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D8F4B32"/>
    <w:multiLevelType w:val="multilevel"/>
    <w:tmpl w:val="02F23EA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4878DF"/>
    <w:multiLevelType w:val="hybridMultilevel"/>
    <w:tmpl w:val="29947B8E"/>
    <w:lvl w:ilvl="0" w:tplc="4EE8A332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1866EC"/>
    <w:multiLevelType w:val="hybridMultilevel"/>
    <w:tmpl w:val="87567E0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14B4C"/>
    <w:multiLevelType w:val="multilevel"/>
    <w:tmpl w:val="D130C02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4F8C6FE2"/>
    <w:multiLevelType w:val="hybridMultilevel"/>
    <w:tmpl w:val="1988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A7ADF"/>
    <w:multiLevelType w:val="hybridMultilevel"/>
    <w:tmpl w:val="AB2C24E4"/>
    <w:lvl w:ilvl="0" w:tplc="F43C65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B750D3"/>
    <w:multiLevelType w:val="multilevel"/>
    <w:tmpl w:val="E1C280E6"/>
    <w:lvl w:ilvl="0">
      <w:start w:val="5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8">
    <w:nsid w:val="78B92CCE"/>
    <w:multiLevelType w:val="multilevel"/>
    <w:tmpl w:val="22160E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128C"/>
    <w:rsid w:val="0000267D"/>
    <w:rsid w:val="00010012"/>
    <w:rsid w:val="000414EF"/>
    <w:rsid w:val="00060836"/>
    <w:rsid w:val="000776C7"/>
    <w:rsid w:val="00083DD0"/>
    <w:rsid w:val="00091C0C"/>
    <w:rsid w:val="00096673"/>
    <w:rsid w:val="000A2C4E"/>
    <w:rsid w:val="000B1DD7"/>
    <w:rsid w:val="000C3048"/>
    <w:rsid w:val="000C618A"/>
    <w:rsid w:val="000E29B6"/>
    <w:rsid w:val="00102271"/>
    <w:rsid w:val="00110C9D"/>
    <w:rsid w:val="001176CB"/>
    <w:rsid w:val="001266AD"/>
    <w:rsid w:val="001454C4"/>
    <w:rsid w:val="001727F0"/>
    <w:rsid w:val="00173C74"/>
    <w:rsid w:val="0017599E"/>
    <w:rsid w:val="001944E0"/>
    <w:rsid w:val="001F4235"/>
    <w:rsid w:val="00201405"/>
    <w:rsid w:val="00215A8E"/>
    <w:rsid w:val="002330CD"/>
    <w:rsid w:val="002519BD"/>
    <w:rsid w:val="0026367F"/>
    <w:rsid w:val="00287112"/>
    <w:rsid w:val="00290ABE"/>
    <w:rsid w:val="0029116B"/>
    <w:rsid w:val="00293443"/>
    <w:rsid w:val="002941C0"/>
    <w:rsid w:val="00295A8C"/>
    <w:rsid w:val="002962DF"/>
    <w:rsid w:val="002C5CA0"/>
    <w:rsid w:val="002E0E9C"/>
    <w:rsid w:val="002F14F7"/>
    <w:rsid w:val="00304144"/>
    <w:rsid w:val="00304D79"/>
    <w:rsid w:val="003066F2"/>
    <w:rsid w:val="00321047"/>
    <w:rsid w:val="00347568"/>
    <w:rsid w:val="00354749"/>
    <w:rsid w:val="0037092A"/>
    <w:rsid w:val="00386E0C"/>
    <w:rsid w:val="00386E5D"/>
    <w:rsid w:val="003D1F63"/>
    <w:rsid w:val="003D7DBC"/>
    <w:rsid w:val="00425B37"/>
    <w:rsid w:val="0043368C"/>
    <w:rsid w:val="0043772D"/>
    <w:rsid w:val="00441341"/>
    <w:rsid w:val="00446B61"/>
    <w:rsid w:val="004610EA"/>
    <w:rsid w:val="00471E88"/>
    <w:rsid w:val="00477BB1"/>
    <w:rsid w:val="00483B4B"/>
    <w:rsid w:val="00485B0E"/>
    <w:rsid w:val="004A45FC"/>
    <w:rsid w:val="004C1A2B"/>
    <w:rsid w:val="004C525D"/>
    <w:rsid w:val="004D5E35"/>
    <w:rsid w:val="004F0F90"/>
    <w:rsid w:val="005118D7"/>
    <w:rsid w:val="0051241C"/>
    <w:rsid w:val="00540920"/>
    <w:rsid w:val="005767C0"/>
    <w:rsid w:val="00590EEF"/>
    <w:rsid w:val="005E078C"/>
    <w:rsid w:val="005E65C6"/>
    <w:rsid w:val="006145C7"/>
    <w:rsid w:val="00620A6C"/>
    <w:rsid w:val="00622C45"/>
    <w:rsid w:val="00624398"/>
    <w:rsid w:val="00630883"/>
    <w:rsid w:val="0063180F"/>
    <w:rsid w:val="006377A3"/>
    <w:rsid w:val="00650AF0"/>
    <w:rsid w:val="00676885"/>
    <w:rsid w:val="00682019"/>
    <w:rsid w:val="006863D9"/>
    <w:rsid w:val="006878AC"/>
    <w:rsid w:val="006A24B7"/>
    <w:rsid w:val="006C1880"/>
    <w:rsid w:val="006F2CBC"/>
    <w:rsid w:val="006F4762"/>
    <w:rsid w:val="00703554"/>
    <w:rsid w:val="007308A4"/>
    <w:rsid w:val="0073466C"/>
    <w:rsid w:val="007636B6"/>
    <w:rsid w:val="00764A4A"/>
    <w:rsid w:val="007B482F"/>
    <w:rsid w:val="007B4C4F"/>
    <w:rsid w:val="007C0616"/>
    <w:rsid w:val="007C57A1"/>
    <w:rsid w:val="007D3E5D"/>
    <w:rsid w:val="007F7DD8"/>
    <w:rsid w:val="00830FF9"/>
    <w:rsid w:val="008352F4"/>
    <w:rsid w:val="00835DC2"/>
    <w:rsid w:val="00857328"/>
    <w:rsid w:val="00862611"/>
    <w:rsid w:val="00883B17"/>
    <w:rsid w:val="008A02D3"/>
    <w:rsid w:val="008A30D6"/>
    <w:rsid w:val="008B2CF7"/>
    <w:rsid w:val="008C30D8"/>
    <w:rsid w:val="008D0F42"/>
    <w:rsid w:val="008E32F6"/>
    <w:rsid w:val="008E3775"/>
    <w:rsid w:val="0090337C"/>
    <w:rsid w:val="00906396"/>
    <w:rsid w:val="0092315F"/>
    <w:rsid w:val="00932B08"/>
    <w:rsid w:val="00943F04"/>
    <w:rsid w:val="009509DF"/>
    <w:rsid w:val="009537E0"/>
    <w:rsid w:val="00956DFE"/>
    <w:rsid w:val="00992E08"/>
    <w:rsid w:val="009C2A84"/>
    <w:rsid w:val="009E1E36"/>
    <w:rsid w:val="00A10DA0"/>
    <w:rsid w:val="00A21E7B"/>
    <w:rsid w:val="00A241D0"/>
    <w:rsid w:val="00A25087"/>
    <w:rsid w:val="00A2766C"/>
    <w:rsid w:val="00A327A2"/>
    <w:rsid w:val="00A3576A"/>
    <w:rsid w:val="00A72D54"/>
    <w:rsid w:val="00A77B86"/>
    <w:rsid w:val="00A80CDB"/>
    <w:rsid w:val="00A92774"/>
    <w:rsid w:val="00A96D24"/>
    <w:rsid w:val="00AA08FB"/>
    <w:rsid w:val="00B175AA"/>
    <w:rsid w:val="00B312E0"/>
    <w:rsid w:val="00B44C8A"/>
    <w:rsid w:val="00B5239C"/>
    <w:rsid w:val="00B53ADD"/>
    <w:rsid w:val="00B778CD"/>
    <w:rsid w:val="00B77E31"/>
    <w:rsid w:val="00B81DAB"/>
    <w:rsid w:val="00B952DB"/>
    <w:rsid w:val="00BD0234"/>
    <w:rsid w:val="00BD4C48"/>
    <w:rsid w:val="00BF0BFF"/>
    <w:rsid w:val="00BF17DD"/>
    <w:rsid w:val="00C0521E"/>
    <w:rsid w:val="00C111D7"/>
    <w:rsid w:val="00C17616"/>
    <w:rsid w:val="00C3515F"/>
    <w:rsid w:val="00C51F3F"/>
    <w:rsid w:val="00C6642C"/>
    <w:rsid w:val="00C70EEB"/>
    <w:rsid w:val="00C77E75"/>
    <w:rsid w:val="00C77EFD"/>
    <w:rsid w:val="00C91B39"/>
    <w:rsid w:val="00CA41F6"/>
    <w:rsid w:val="00CA7B92"/>
    <w:rsid w:val="00CC10E3"/>
    <w:rsid w:val="00CF554A"/>
    <w:rsid w:val="00D04D5A"/>
    <w:rsid w:val="00D14FA2"/>
    <w:rsid w:val="00D54C27"/>
    <w:rsid w:val="00D74BC0"/>
    <w:rsid w:val="00D83A44"/>
    <w:rsid w:val="00D904AD"/>
    <w:rsid w:val="00DA0C95"/>
    <w:rsid w:val="00DB128C"/>
    <w:rsid w:val="00DB479F"/>
    <w:rsid w:val="00DB5DE6"/>
    <w:rsid w:val="00DB7364"/>
    <w:rsid w:val="00E02114"/>
    <w:rsid w:val="00E021A0"/>
    <w:rsid w:val="00E051FE"/>
    <w:rsid w:val="00E26A16"/>
    <w:rsid w:val="00E4141F"/>
    <w:rsid w:val="00E67415"/>
    <w:rsid w:val="00E802B7"/>
    <w:rsid w:val="00ED1A28"/>
    <w:rsid w:val="00ED5A85"/>
    <w:rsid w:val="00ED7343"/>
    <w:rsid w:val="00ED74E8"/>
    <w:rsid w:val="00ED7856"/>
    <w:rsid w:val="00F42EF2"/>
    <w:rsid w:val="00F4551D"/>
    <w:rsid w:val="00F46E26"/>
    <w:rsid w:val="00F64188"/>
    <w:rsid w:val="00F70545"/>
    <w:rsid w:val="00F726C7"/>
    <w:rsid w:val="00F8155C"/>
    <w:rsid w:val="00FA3666"/>
    <w:rsid w:val="00FB182D"/>
    <w:rsid w:val="00FB7E75"/>
    <w:rsid w:val="00FC2880"/>
    <w:rsid w:val="00FC5D65"/>
    <w:rsid w:val="00FD3E1E"/>
    <w:rsid w:val="00FD3FD7"/>
    <w:rsid w:val="00FF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EEB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0EEB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0EEB"/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customStyle="1" w:styleId="a">
    <w:name w:val="Нормальный (таблица)"/>
    <w:basedOn w:val="Normal"/>
    <w:next w:val="Normal"/>
    <w:uiPriority w:val="99"/>
    <w:rsid w:val="00C70EEB"/>
    <w:pPr>
      <w:ind w:firstLine="0"/>
    </w:pPr>
  </w:style>
  <w:style w:type="paragraph" w:customStyle="1" w:styleId="a0">
    <w:name w:val="Прижатый влево"/>
    <w:basedOn w:val="Normal"/>
    <w:next w:val="Normal"/>
    <w:uiPriority w:val="99"/>
    <w:rsid w:val="00C70EEB"/>
    <w:pPr>
      <w:ind w:firstLine="0"/>
      <w:jc w:val="left"/>
    </w:pPr>
  </w:style>
  <w:style w:type="character" w:customStyle="1" w:styleId="a1">
    <w:name w:val="Цветовое выделение"/>
    <w:uiPriority w:val="99"/>
    <w:rsid w:val="00C70EEB"/>
    <w:rPr>
      <w:b/>
      <w:bCs/>
      <w:color w:val="26282F"/>
    </w:rPr>
  </w:style>
  <w:style w:type="character" w:customStyle="1" w:styleId="a2">
    <w:name w:val="Гипертекстовая ссылка"/>
    <w:basedOn w:val="a1"/>
    <w:uiPriority w:val="99"/>
    <w:rsid w:val="00C70EEB"/>
    <w:rPr>
      <w:color w:val="auto"/>
    </w:rPr>
  </w:style>
  <w:style w:type="paragraph" w:styleId="ListParagraph">
    <w:name w:val="List Paragraph"/>
    <w:basedOn w:val="Normal"/>
    <w:uiPriority w:val="99"/>
    <w:qFormat/>
    <w:rsid w:val="002330CD"/>
    <w:pPr>
      <w:ind w:left="720"/>
    </w:pPr>
  </w:style>
  <w:style w:type="paragraph" w:styleId="Header">
    <w:name w:val="header"/>
    <w:basedOn w:val="Normal"/>
    <w:link w:val="HeaderChar"/>
    <w:uiPriority w:val="99"/>
    <w:rsid w:val="009C2A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2A84"/>
    <w:rPr>
      <w:rFonts w:ascii="Arial" w:hAnsi="Arial" w:cs="Arial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C2A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2A84"/>
    <w:rPr>
      <w:rFonts w:ascii="Arial" w:hAnsi="Arial" w:cs="Arial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1761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7616"/>
    <w:rPr>
      <w:rFonts w:ascii="Arial" w:hAnsi="Arial" w:cs="Arial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semiHidden/>
    <w:rsid w:val="002941C0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941C0"/>
    <w:rPr>
      <w:i/>
      <w:iCs/>
    </w:rPr>
  </w:style>
  <w:style w:type="character" w:customStyle="1" w:styleId="2">
    <w:name w:val="Основной текст (2)"/>
    <w:basedOn w:val="DefaultParagraphFont"/>
    <w:uiPriority w:val="99"/>
    <w:rsid w:val="00083DD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MSMincho">
    <w:name w:val="Основной текст (2) + MS Mincho"/>
    <w:aliases w:val="7,5 pt,Масштаб 75%"/>
    <w:basedOn w:val="DefaultParagraphFont"/>
    <w:uiPriority w:val="99"/>
    <w:rsid w:val="00083DD0"/>
    <w:rPr>
      <w:rFonts w:ascii="MS Mincho" w:eastAsia="MS Mincho" w:hAnsi="MS Mincho" w:cs="MS Mincho"/>
      <w:color w:val="000000"/>
      <w:spacing w:val="0"/>
      <w:w w:val="75"/>
      <w:position w:val="0"/>
      <w:sz w:val="15"/>
      <w:szCs w:val="15"/>
      <w:u w:val="none"/>
      <w:lang w:val="zh-TW" w:eastAsia="zh-TW"/>
    </w:rPr>
  </w:style>
  <w:style w:type="table" w:styleId="TableGrid">
    <w:name w:val="Table Grid"/>
    <w:basedOn w:val="TableNormal"/>
    <w:uiPriority w:val="99"/>
    <w:rsid w:val="00D54C2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FC2880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5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garantF1://12048517.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garantF1://10064072.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0003000.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garantf1://71739482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1739482.0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8</Pages>
  <Words>2887</Words>
  <Characters>16461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Голубева Екатерина</dc:creator>
  <cp:keywords/>
  <dc:description/>
  <cp:lastModifiedBy>1</cp:lastModifiedBy>
  <cp:revision>3</cp:revision>
  <cp:lastPrinted>2019-02-12T10:45:00Z</cp:lastPrinted>
  <dcterms:created xsi:type="dcterms:W3CDTF">2019-02-12T10:40:00Z</dcterms:created>
  <dcterms:modified xsi:type="dcterms:W3CDTF">2019-02-12T10:47:00Z</dcterms:modified>
</cp:coreProperties>
</file>